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68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/>
      </w:tblPr>
      <w:tblGrid>
        <w:gridCol w:w="4415"/>
        <w:gridCol w:w="2339"/>
        <w:gridCol w:w="3323"/>
      </w:tblGrid>
      <w:tr w:rsidR="004345B7" w:rsidTr="004345B7">
        <w:trPr>
          <w:tblCellSpacing w:w="15" w:type="dxa"/>
        </w:trPr>
        <w:tc>
          <w:tcPr>
            <w:tcW w:w="9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spacing w:before="0" w:beforeAutospacing="0" w:after="0"/>
              <w:jc w:val="right"/>
              <w:rPr>
                <w:rStyle w:val="a4"/>
                <w:rFonts w:ascii="Tahoma" w:hAnsi="Tahoma" w:cs="Tahoma"/>
                <w:sz w:val="16"/>
                <w:szCs w:val="16"/>
              </w:rPr>
            </w:pPr>
            <w:r>
              <w:rPr>
                <w:rStyle w:val="a4"/>
                <w:rFonts w:ascii="Tahoma" w:hAnsi="Tahoma" w:cs="Tahoma"/>
                <w:sz w:val="16"/>
                <w:szCs w:val="16"/>
              </w:rPr>
              <w:t xml:space="preserve">УТВЕРЖДЕН </w:t>
            </w:r>
          </w:p>
          <w:p w:rsidR="004345B7" w:rsidRDefault="004345B7">
            <w:pPr>
              <w:pStyle w:val="a3"/>
              <w:spacing w:before="0" w:beforeAutospacing="0" w:after="0"/>
              <w:jc w:val="right"/>
              <w:rPr>
                <w:rStyle w:val="a4"/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Style w:val="a4"/>
                <w:rFonts w:ascii="Tahoma" w:hAnsi="Tahoma" w:cs="Tahoma"/>
                <w:color w:val="FF0000"/>
                <w:sz w:val="16"/>
                <w:szCs w:val="16"/>
              </w:rPr>
              <w:t xml:space="preserve">Приказом № 01-12-08/А </w:t>
            </w:r>
          </w:p>
          <w:p w:rsidR="004345B7" w:rsidRDefault="004345B7">
            <w:pPr>
              <w:pStyle w:val="a3"/>
              <w:spacing w:before="0" w:beforeAutospacing="0" w:after="0"/>
              <w:jc w:val="right"/>
              <w:rPr>
                <w:rStyle w:val="a4"/>
                <w:rFonts w:ascii="Tahoma" w:hAnsi="Tahoma" w:cs="Tahoma"/>
                <w:sz w:val="16"/>
                <w:szCs w:val="16"/>
              </w:rPr>
            </w:pPr>
            <w:r>
              <w:rPr>
                <w:rStyle w:val="a4"/>
                <w:rFonts w:ascii="Tahoma" w:hAnsi="Tahoma" w:cs="Tahoma"/>
                <w:sz w:val="16"/>
                <w:szCs w:val="16"/>
              </w:rPr>
              <w:t>от 11.01.2011 г.</w:t>
            </w:r>
          </w:p>
        </w:tc>
      </w:tr>
      <w:tr w:rsidR="004345B7" w:rsidTr="004345B7">
        <w:trPr>
          <w:tblCellSpacing w:w="15" w:type="dxa"/>
        </w:trPr>
        <w:tc>
          <w:tcPr>
            <w:tcW w:w="9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spacing w:before="0" w:beforeAutospacing="0" w:after="0"/>
              <w:jc w:val="center"/>
              <w:rPr>
                <w:rFonts w:ascii="Tahoma" w:hAnsi="Tahoma" w:cs="Tahoma"/>
                <w:color w:val="212121"/>
              </w:rPr>
            </w:pPr>
            <w:r>
              <w:rPr>
                <w:rStyle w:val="a4"/>
                <w:rFonts w:ascii="Tahoma" w:hAnsi="Tahoma" w:cs="Tahoma"/>
                <w:color w:val="212121"/>
              </w:rPr>
              <w:t xml:space="preserve">ПРАЙС-ЛИСТ </w:t>
            </w:r>
          </w:p>
          <w:p w:rsidR="004345B7" w:rsidRDefault="004345B7">
            <w:pPr>
              <w:pStyle w:val="a3"/>
              <w:spacing w:before="0" w:beforeAutospacing="0" w:after="0"/>
              <w:jc w:val="center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212121"/>
                <w:sz w:val="16"/>
                <w:szCs w:val="16"/>
              </w:rPr>
              <w:t xml:space="preserve">ООО АФ «АУДИТ-ПРОФЕССИОНАЛ» </w:t>
            </w:r>
            <w:r>
              <w:rPr>
                <w:rStyle w:val="a4"/>
                <w:rFonts w:ascii="Tahoma" w:hAnsi="Tahoma" w:cs="Tahoma"/>
                <w:sz w:val="16"/>
                <w:szCs w:val="16"/>
              </w:rPr>
              <w:t>с 11 января 2011 года</w:t>
            </w:r>
          </w:p>
        </w:tc>
      </w:tr>
      <w:tr w:rsidR="004345B7" w:rsidTr="004345B7">
        <w:trPr>
          <w:tblCellSpacing w:w="15" w:type="dxa"/>
        </w:trPr>
        <w:tc>
          <w:tcPr>
            <w:tcW w:w="9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212121"/>
                <w:sz w:val="16"/>
                <w:szCs w:val="16"/>
              </w:rPr>
              <w:t>Аудит, бухгалтерское, юридическое обслуживание и разовые услуги</w:t>
            </w:r>
          </w:p>
        </w:tc>
      </w:tr>
      <w:tr w:rsidR="004345B7" w:rsidTr="004345B7">
        <w:trPr>
          <w:tblCellSpacing w:w="15" w:type="dxa"/>
        </w:trPr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pStyle w:val="a3"/>
              <w:spacing w:before="0" w:beforeAutospacing="0" w:after="0"/>
              <w:jc w:val="center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212121"/>
                <w:sz w:val="18"/>
                <w:szCs w:val="18"/>
              </w:rPr>
              <w:t>Вид услуги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spacing w:before="0" w:beforeAutospacing="0" w:after="0"/>
              <w:jc w:val="center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Style w:val="a5"/>
                <w:rFonts w:ascii="Tahoma" w:hAnsi="Tahoma" w:cs="Tahoma"/>
                <w:b/>
                <w:bCs/>
                <w:color w:val="212121"/>
                <w:sz w:val="18"/>
                <w:szCs w:val="18"/>
              </w:rPr>
              <w:t xml:space="preserve">цена </w:t>
            </w:r>
          </w:p>
          <w:p w:rsidR="004345B7" w:rsidRDefault="004345B7">
            <w:pPr>
              <w:pStyle w:val="a3"/>
              <w:spacing w:before="0" w:beforeAutospacing="0" w:after="0"/>
              <w:jc w:val="center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Style w:val="a5"/>
                <w:rFonts w:ascii="Tahoma" w:hAnsi="Tahoma" w:cs="Tahoma"/>
                <w:b/>
                <w:bCs/>
                <w:color w:val="212121"/>
                <w:sz w:val="18"/>
                <w:szCs w:val="18"/>
              </w:rPr>
              <w:t xml:space="preserve">(руб.) 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5B7" w:rsidRDefault="004345B7">
            <w:pPr>
              <w:pStyle w:val="a3"/>
              <w:spacing w:before="0" w:beforeAutospacing="0" w:after="0"/>
              <w:jc w:val="center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Style w:val="a5"/>
                <w:rFonts w:ascii="Tahoma" w:hAnsi="Tahoma" w:cs="Tahoma"/>
                <w:b/>
                <w:bCs/>
                <w:color w:val="212121"/>
                <w:sz w:val="18"/>
                <w:szCs w:val="18"/>
              </w:rPr>
              <w:t>период /критерий оценки</w:t>
            </w:r>
          </w:p>
        </w:tc>
      </w:tr>
      <w:tr w:rsidR="004345B7" w:rsidTr="004345B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jc w:val="center"/>
              <w:rPr>
                <w:rFonts w:ascii="Tahoma" w:hAnsi="Tahoma" w:cs="Tahoma"/>
                <w:i/>
                <w:color w:val="212121"/>
                <w:sz w:val="19"/>
                <w:szCs w:val="19"/>
              </w:rPr>
            </w:pPr>
            <w:r>
              <w:rPr>
                <w:rStyle w:val="a5"/>
                <w:rFonts w:ascii="Tahoma" w:hAnsi="Tahoma" w:cs="Tahoma"/>
                <w:b/>
                <w:bCs/>
                <w:i w:val="0"/>
                <w:color w:val="212121"/>
                <w:sz w:val="18"/>
                <w:szCs w:val="18"/>
              </w:rPr>
              <w:t>Аудит</w:t>
            </w:r>
          </w:p>
        </w:tc>
      </w:tr>
      <w:tr w:rsidR="004345B7" w:rsidTr="004345B7">
        <w:trPr>
          <w:tblCellSpacing w:w="15" w:type="dxa"/>
        </w:trPr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 xml:space="preserve">Проблемный аудит: по особому заданию </w:t>
            </w:r>
          </w:p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(направлению) руководства организации или её собственников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jc w:val="right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9"/>
                <w:szCs w:val="19"/>
              </w:rPr>
              <w:t>цена договорная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календарный год</w:t>
            </w:r>
          </w:p>
        </w:tc>
      </w:tr>
      <w:tr w:rsidR="004345B7" w:rsidTr="004345B7">
        <w:trPr>
          <w:tblCellSpacing w:w="15" w:type="dxa"/>
        </w:trPr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Обязательный аудит: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9"/>
                <w:szCs w:val="19"/>
              </w:rPr>
              <w:t> 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 </w:t>
            </w:r>
          </w:p>
        </w:tc>
      </w:tr>
      <w:tr w:rsidR="004345B7" w:rsidTr="004345B7">
        <w:trPr>
          <w:tblCellSpacing w:w="15" w:type="dxa"/>
        </w:trPr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общий аудит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jc w:val="right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от 70 000,00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календарный год</w:t>
            </w:r>
          </w:p>
        </w:tc>
      </w:tr>
      <w:tr w:rsidR="004345B7" w:rsidTr="004345B7">
        <w:trPr>
          <w:trHeight w:val="340"/>
          <w:tblCellSpacing w:w="15" w:type="dxa"/>
        </w:trPr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FF0000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 xml:space="preserve">банковский </w:t>
            </w:r>
            <w:r>
              <w:rPr>
                <w:rFonts w:ascii="Tahoma" w:hAnsi="Tahoma" w:cs="Tahoma"/>
                <w:sz w:val="18"/>
                <w:szCs w:val="18"/>
              </w:rPr>
              <w:t>аудит, включая аудит МСФО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5B7" w:rsidRDefault="004345B7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от 140 000,00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5B7" w:rsidRDefault="004345B7">
            <w:pPr>
              <w:pStyle w:val="a3"/>
              <w:spacing w:before="0" w:beforeAutospacing="0" w:after="0"/>
              <w:jc w:val="center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календарный год</w:t>
            </w:r>
          </w:p>
        </w:tc>
      </w:tr>
      <w:tr w:rsidR="004345B7" w:rsidTr="004345B7">
        <w:trPr>
          <w:tblCellSpacing w:w="15" w:type="dxa"/>
        </w:trPr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Аудит кадрового учета</w:t>
            </w:r>
          </w:p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до 50 человек</w:t>
            </w:r>
          </w:p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9"/>
                <w:szCs w:val="19"/>
              </w:rPr>
              <w:t>от 50 до 100 человек</w:t>
            </w:r>
          </w:p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9"/>
                <w:szCs w:val="19"/>
              </w:rPr>
              <w:t>от 100 до 500 человек</w:t>
            </w:r>
          </w:p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9"/>
                <w:szCs w:val="19"/>
              </w:rPr>
              <w:t>свыше 500 человек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5B7" w:rsidRDefault="004345B7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</w:p>
          <w:p w:rsidR="004345B7" w:rsidRDefault="004345B7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от 18 000,00</w:t>
            </w:r>
          </w:p>
          <w:p w:rsidR="004345B7" w:rsidRDefault="004345B7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от 70 0000,00</w:t>
            </w:r>
          </w:p>
          <w:p w:rsidR="004345B7" w:rsidRDefault="004345B7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от 150 000,00</w:t>
            </w:r>
          </w:p>
          <w:p w:rsidR="004345B7" w:rsidRDefault="004345B7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цена договорная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календарный год</w:t>
            </w:r>
          </w:p>
        </w:tc>
      </w:tr>
      <w:tr w:rsidR="004345B7" w:rsidTr="004345B7">
        <w:trPr>
          <w:tblCellSpacing w:w="15" w:type="dxa"/>
        </w:trPr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Налоговый аудит организаций и банков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jc w:val="center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цена договорная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jc w:val="center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календарный год</w:t>
            </w:r>
          </w:p>
        </w:tc>
      </w:tr>
      <w:tr w:rsidR="004345B7" w:rsidTr="004345B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212121"/>
                <w:sz w:val="18"/>
                <w:szCs w:val="18"/>
              </w:rPr>
              <w:t>Бухгалтерское обслуживание</w:t>
            </w:r>
          </w:p>
        </w:tc>
      </w:tr>
      <w:tr w:rsidR="004345B7" w:rsidTr="004345B7">
        <w:trPr>
          <w:trHeight w:val="2394"/>
          <w:tblCellSpacing w:w="15" w:type="dxa"/>
        </w:trPr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Комплексное бухгалтерское обслуживание</w:t>
            </w:r>
          </w:p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ОСН</w:t>
            </w:r>
          </w:p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УСН</w:t>
            </w:r>
          </w:p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ИП</w:t>
            </w:r>
          </w:p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212121"/>
                <w:sz w:val="18"/>
                <w:szCs w:val="18"/>
              </w:rPr>
            </w:pPr>
          </w:p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Бухгалтерское обслуживание при отсутствии деятельности:</w:t>
            </w:r>
          </w:p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ОСН</w:t>
            </w:r>
          </w:p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УСН</w:t>
            </w:r>
          </w:p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ИП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5B7" w:rsidRDefault="004345B7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</w:p>
          <w:p w:rsidR="004345B7" w:rsidRDefault="004345B7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от 15 000,00</w:t>
            </w:r>
          </w:p>
          <w:p w:rsidR="004345B7" w:rsidRDefault="004345B7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от 10 000,00</w:t>
            </w:r>
          </w:p>
          <w:p w:rsidR="004345B7" w:rsidRDefault="004345B7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от 6 000,00</w:t>
            </w:r>
          </w:p>
          <w:p w:rsidR="004345B7" w:rsidRDefault="004345B7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</w:p>
          <w:p w:rsidR="004345B7" w:rsidRDefault="004345B7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</w:p>
          <w:p w:rsidR="004345B7" w:rsidRDefault="004345B7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</w:p>
          <w:p w:rsidR="004345B7" w:rsidRDefault="004345B7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5000,00</w:t>
            </w:r>
          </w:p>
          <w:p w:rsidR="004345B7" w:rsidRDefault="004345B7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2000,00</w:t>
            </w:r>
          </w:p>
          <w:p w:rsidR="004345B7" w:rsidRDefault="004345B7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FF0000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2000,00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6"/>
                <w:szCs w:val="16"/>
              </w:rPr>
            </w:pPr>
          </w:p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6"/>
                <w:szCs w:val="16"/>
              </w:rPr>
            </w:pPr>
            <w:r>
              <w:rPr>
                <w:rFonts w:ascii="Tahoma" w:hAnsi="Tahoma" w:cs="Tahoma"/>
                <w:color w:val="212121"/>
                <w:sz w:val="16"/>
                <w:szCs w:val="16"/>
              </w:rPr>
              <w:t>в месяц</w:t>
            </w:r>
          </w:p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6"/>
                <w:szCs w:val="16"/>
              </w:rPr>
            </w:pPr>
          </w:p>
          <w:p w:rsidR="004345B7" w:rsidRDefault="004345B7">
            <w:pPr>
              <w:pStyle w:val="a3"/>
              <w:spacing w:before="0" w:beforeAutospacing="0" w:after="0"/>
              <w:jc w:val="center"/>
              <w:rPr>
                <w:rFonts w:ascii="Tahoma" w:hAnsi="Tahoma" w:cs="Tahoma"/>
                <w:color w:val="212121"/>
                <w:sz w:val="16"/>
                <w:szCs w:val="16"/>
              </w:rPr>
            </w:pPr>
          </w:p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6"/>
                <w:szCs w:val="16"/>
              </w:rPr>
              <w:t>в квартал</w:t>
            </w:r>
          </w:p>
        </w:tc>
      </w:tr>
      <w:tr w:rsidR="004345B7" w:rsidTr="004345B7">
        <w:trPr>
          <w:tblCellSpacing w:w="15" w:type="dxa"/>
        </w:trPr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 xml:space="preserve">Восстановление бухгалтерского и налогового учета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pStyle w:val="a3"/>
              <w:jc w:val="right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от 50 000,00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6"/>
                <w:szCs w:val="16"/>
              </w:rPr>
            </w:pPr>
            <w:r>
              <w:rPr>
                <w:rFonts w:ascii="Tahoma" w:hAnsi="Tahoma" w:cs="Tahoma"/>
                <w:color w:val="212121"/>
                <w:sz w:val="16"/>
                <w:szCs w:val="16"/>
              </w:rPr>
              <w:t>за один налоговый период</w:t>
            </w:r>
          </w:p>
        </w:tc>
      </w:tr>
      <w:tr w:rsidR="004345B7" w:rsidTr="004345B7">
        <w:trPr>
          <w:tblCellSpacing w:w="15" w:type="dxa"/>
        </w:trPr>
        <w:tc>
          <w:tcPr>
            <w:tcW w:w="9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Консультирование</w:t>
            </w:r>
            <w:r>
              <w:rPr>
                <w:rFonts w:ascii="Tahoma" w:hAnsi="Tahoma" w:cs="Tahoma"/>
                <w:color w:val="212121"/>
                <w:sz w:val="18"/>
                <w:szCs w:val="18"/>
              </w:rPr>
              <w:t> </w:t>
            </w:r>
          </w:p>
        </w:tc>
      </w:tr>
      <w:tr w:rsidR="004345B7" w:rsidTr="004345B7">
        <w:trPr>
          <w:trHeight w:val="384"/>
          <w:tblCellSpacing w:w="15" w:type="dxa"/>
        </w:trPr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 xml:space="preserve">Абонентское обслуживание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jc w:val="right"/>
              <w:rPr>
                <w:rFonts w:ascii="Tahoma" w:hAnsi="Tahoma" w:cs="Tahoma"/>
                <w:color w:val="FF0000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25 000,00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месяц</w:t>
            </w:r>
          </w:p>
        </w:tc>
      </w:tr>
      <w:tr w:rsidR="004345B7" w:rsidTr="004345B7">
        <w:trPr>
          <w:tblCellSpacing w:w="15" w:type="dxa"/>
        </w:trPr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Разовое консультирование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jc w:val="right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1 500,00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Час</w:t>
            </w:r>
          </w:p>
        </w:tc>
      </w:tr>
      <w:tr w:rsidR="004345B7" w:rsidTr="004345B7">
        <w:trPr>
          <w:tblCellSpacing w:w="15" w:type="dxa"/>
        </w:trPr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Письменные консультации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jc w:val="right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от 3 000,00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от сложности</w:t>
            </w:r>
            <w:r>
              <w:rPr>
                <w:rStyle w:val="a5"/>
                <w:rFonts w:ascii="Tahoma" w:hAnsi="Tahoma" w:cs="Tahoma"/>
                <w:color w:val="212121"/>
                <w:sz w:val="18"/>
                <w:szCs w:val="18"/>
              </w:rPr>
              <w:t xml:space="preserve"> </w:t>
            </w:r>
          </w:p>
        </w:tc>
      </w:tr>
      <w:tr w:rsidR="004345B7" w:rsidTr="004345B7">
        <w:trPr>
          <w:tblCellSpacing w:w="15" w:type="dxa"/>
        </w:trPr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color w:val="FF0000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 xml:space="preserve">Финансовый </w:t>
            </w:r>
            <w:r>
              <w:rPr>
                <w:rFonts w:ascii="Tahoma" w:hAnsi="Tahoma" w:cs="Tahoma"/>
                <w:sz w:val="18"/>
                <w:szCs w:val="18"/>
              </w:rPr>
              <w:t>анализ с рекомендациями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pStyle w:val="a3"/>
              <w:jc w:val="right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от 20 000,00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9"/>
                <w:szCs w:val="19"/>
              </w:rPr>
              <w:t> </w:t>
            </w:r>
          </w:p>
        </w:tc>
      </w:tr>
      <w:tr w:rsidR="004345B7" w:rsidTr="004345B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212121"/>
                <w:sz w:val="18"/>
                <w:szCs w:val="18"/>
              </w:rPr>
              <w:t>Юридическое обслуживание</w:t>
            </w:r>
          </w:p>
        </w:tc>
      </w:tr>
      <w:tr w:rsidR="004345B7" w:rsidTr="004345B7">
        <w:trPr>
          <w:tblCellSpacing w:w="15" w:type="dxa"/>
        </w:trPr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Государственная регистрация юридического лица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jc w:val="right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10 000,00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9"/>
                <w:szCs w:val="19"/>
              </w:rPr>
              <w:t> адрес не предоставляется</w:t>
            </w:r>
          </w:p>
        </w:tc>
      </w:tr>
      <w:tr w:rsidR="004345B7" w:rsidTr="004345B7">
        <w:trPr>
          <w:tblCellSpacing w:w="15" w:type="dxa"/>
        </w:trPr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Внесение изменений в Единый государственный реестр юридических лиц (ЕГРЮЛ)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pStyle w:val="a3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8"/>
                <w:szCs w:val="18"/>
              </w:rPr>
              <w:t>8 000,00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 за один вид изменений</w:t>
            </w:r>
          </w:p>
        </w:tc>
      </w:tr>
      <w:tr w:rsidR="004345B7" w:rsidTr="004345B7">
        <w:trPr>
          <w:tblCellSpacing w:w="15" w:type="dxa"/>
        </w:trPr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Получение документов из ИФНС и фондов (при необходимости)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jc w:val="right"/>
              <w:rPr>
                <w:rFonts w:ascii="Tahoma" w:hAnsi="Tahoma" w:cs="Tahoma"/>
                <w:i/>
                <w:sz w:val="19"/>
                <w:szCs w:val="19"/>
              </w:rPr>
            </w:pPr>
            <w:r>
              <w:rPr>
                <w:rStyle w:val="a5"/>
                <w:rFonts w:ascii="Tahoma" w:hAnsi="Tahoma" w:cs="Tahoma"/>
                <w:i w:val="0"/>
                <w:sz w:val="18"/>
                <w:szCs w:val="18"/>
              </w:rPr>
              <w:t>По 1 100,00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За одну поездку</w:t>
            </w:r>
          </w:p>
        </w:tc>
      </w:tr>
      <w:tr w:rsidR="004345B7" w:rsidTr="004345B7">
        <w:trPr>
          <w:tblCellSpacing w:w="15" w:type="dxa"/>
        </w:trPr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i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212121"/>
                <w:sz w:val="18"/>
                <w:szCs w:val="18"/>
              </w:rPr>
              <w:t>Госпошлина и услуги нотариуса не включаются в стоимость юридического обслуживания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4345B7" w:rsidRDefault="004345B7">
            <w:pPr>
              <w:rPr>
                <w:rFonts w:ascii="Tahoma" w:hAnsi="Tahoma" w:cs="Tahoma"/>
                <w:color w:val="212121"/>
                <w:sz w:val="19"/>
                <w:szCs w:val="19"/>
              </w:rPr>
            </w:pP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4345B7" w:rsidRDefault="004345B7">
            <w:pPr>
              <w:rPr>
                <w:rFonts w:ascii="Tahoma" w:hAnsi="Tahoma" w:cs="Tahoma"/>
                <w:color w:val="212121"/>
                <w:sz w:val="19"/>
                <w:szCs w:val="19"/>
              </w:rPr>
            </w:pPr>
          </w:p>
        </w:tc>
      </w:tr>
      <w:tr w:rsidR="004345B7" w:rsidTr="004345B7">
        <w:trPr>
          <w:tblCellSpacing w:w="15" w:type="dxa"/>
        </w:trPr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Договоры (поставки, возмездного оказания услуг, трудовые), внутренние нормативные документы: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9"/>
                <w:szCs w:val="19"/>
              </w:rPr>
              <w:t> 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9"/>
                <w:szCs w:val="19"/>
              </w:rPr>
              <w:t> </w:t>
            </w:r>
          </w:p>
        </w:tc>
      </w:tr>
      <w:tr w:rsidR="004345B7" w:rsidTr="004345B7">
        <w:trPr>
          <w:tblCellSpacing w:w="15" w:type="dxa"/>
        </w:trPr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консультации по составлению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1500,00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6"/>
                <w:szCs w:val="16"/>
              </w:rPr>
              <w:t>Час</w:t>
            </w:r>
          </w:p>
        </w:tc>
      </w:tr>
      <w:tr w:rsidR="004345B7" w:rsidTr="004345B7">
        <w:trPr>
          <w:trHeight w:val="577"/>
          <w:tblCellSpacing w:w="15" w:type="dxa"/>
        </w:trPr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составление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pStyle w:val="a3"/>
              <w:jc w:val="right"/>
              <w:rPr>
                <w:rFonts w:ascii="Tahoma" w:hAnsi="Tahoma" w:cs="Tahoma"/>
                <w:color w:val="FF0000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от 2 000,00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5B7" w:rsidRDefault="004345B7">
            <w:pPr>
              <w:jc w:val="center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9"/>
                <w:szCs w:val="19"/>
              </w:rPr>
              <w:t>Договорная. От сложности и объема документа</w:t>
            </w:r>
          </w:p>
        </w:tc>
      </w:tr>
      <w:tr w:rsidR="004345B7" w:rsidTr="004345B7">
        <w:trPr>
          <w:trHeight w:val="460"/>
          <w:tblCellSpacing w:w="15" w:type="dxa"/>
        </w:trPr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Разовые консультации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345B7" w:rsidRDefault="004345B7">
            <w:pPr>
              <w:pStyle w:val="a3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1 500,00</w:t>
            </w:r>
          </w:p>
          <w:p w:rsidR="004345B7" w:rsidRDefault="004345B7">
            <w:pPr>
              <w:pStyle w:val="a3"/>
              <w:jc w:val="right"/>
              <w:rPr>
                <w:rFonts w:ascii="Tahoma" w:hAnsi="Tahoma" w:cs="Tahoma"/>
                <w:color w:val="FF0000"/>
                <w:sz w:val="19"/>
                <w:szCs w:val="19"/>
              </w:rPr>
            </w:pP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6"/>
                <w:szCs w:val="16"/>
              </w:rPr>
              <w:t>Час</w:t>
            </w:r>
          </w:p>
        </w:tc>
      </w:tr>
      <w:tr w:rsidR="004345B7" w:rsidTr="004345B7">
        <w:trPr>
          <w:tblCellSpacing w:w="15" w:type="dxa"/>
        </w:trPr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Заполнение форм, не связанных с бухгалтерским и налоговым учетом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1 100,00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За одну форму</w:t>
            </w:r>
          </w:p>
        </w:tc>
      </w:tr>
      <w:tr w:rsidR="004345B7" w:rsidTr="004345B7">
        <w:trPr>
          <w:tblCellSpacing w:w="15" w:type="dxa"/>
        </w:trPr>
        <w:tc>
          <w:tcPr>
            <w:tcW w:w="9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b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212121"/>
                <w:sz w:val="18"/>
                <w:szCs w:val="18"/>
              </w:rPr>
              <w:t>Кадровый учет</w:t>
            </w:r>
          </w:p>
        </w:tc>
      </w:tr>
      <w:tr w:rsidR="004345B7" w:rsidTr="004345B7">
        <w:trPr>
          <w:tblCellSpacing w:w="15" w:type="dxa"/>
        </w:trPr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i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212121"/>
                <w:sz w:val="18"/>
                <w:szCs w:val="18"/>
              </w:rPr>
              <w:t>Ведение кадрового учета</w:t>
            </w:r>
          </w:p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212121"/>
                <w:sz w:val="18"/>
                <w:szCs w:val="18"/>
              </w:rPr>
            </w:pPr>
          </w:p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от 1 до 30 человек</w:t>
            </w:r>
          </w:p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от 31 до 60 человек</w:t>
            </w:r>
          </w:p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от 61 до 300 человек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5B7" w:rsidRDefault="004345B7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</w:p>
          <w:p w:rsidR="004345B7" w:rsidRDefault="004345B7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</w:p>
          <w:p w:rsidR="004345B7" w:rsidRDefault="004345B7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450,00</w:t>
            </w:r>
          </w:p>
          <w:p w:rsidR="004345B7" w:rsidRDefault="004345B7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400,00</w:t>
            </w:r>
          </w:p>
          <w:p w:rsidR="004345B7" w:rsidRDefault="004345B7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380,00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pStyle w:val="a3"/>
              <w:spacing w:before="0" w:beforeAutospacing="0" w:after="0"/>
              <w:jc w:val="center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За человека в месяц</w:t>
            </w:r>
          </w:p>
        </w:tc>
      </w:tr>
      <w:tr w:rsidR="004345B7" w:rsidTr="004345B7">
        <w:trPr>
          <w:tblCellSpacing w:w="15" w:type="dxa"/>
        </w:trPr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i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212121"/>
                <w:sz w:val="18"/>
                <w:szCs w:val="18"/>
              </w:rPr>
              <w:t>Восстановление кадрового учета</w:t>
            </w:r>
          </w:p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212121"/>
                <w:sz w:val="18"/>
                <w:szCs w:val="18"/>
              </w:rPr>
            </w:pPr>
          </w:p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от 1 до 30 человек</w:t>
            </w:r>
          </w:p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от 31 до 60 человек</w:t>
            </w:r>
          </w:p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от 61 до 300 человек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5B7" w:rsidRDefault="004345B7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</w:p>
          <w:p w:rsidR="004345B7" w:rsidRDefault="004345B7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</w:p>
          <w:p w:rsidR="004345B7" w:rsidRDefault="004345B7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600,00</w:t>
            </w:r>
          </w:p>
          <w:p w:rsidR="004345B7" w:rsidRDefault="004345B7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550,00</w:t>
            </w:r>
          </w:p>
          <w:p w:rsidR="004345B7" w:rsidRDefault="004345B7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500,00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pStyle w:val="a3"/>
              <w:spacing w:before="0" w:beforeAutospacing="0" w:after="0"/>
              <w:jc w:val="center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За человека</w:t>
            </w:r>
          </w:p>
        </w:tc>
      </w:tr>
      <w:tr w:rsidR="004345B7" w:rsidTr="004345B7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Style w:val="a4"/>
                <w:rFonts w:ascii="Tahoma" w:hAnsi="Tahoma" w:cs="Tahoma"/>
                <w:color w:val="212121"/>
                <w:sz w:val="18"/>
                <w:szCs w:val="18"/>
              </w:rPr>
              <w:t xml:space="preserve">Разовые услуги по подготовке и сдаче отдельных форм отчетности </w:t>
            </w:r>
          </w:p>
        </w:tc>
      </w:tr>
      <w:tr w:rsidR="004345B7" w:rsidTr="004345B7">
        <w:trPr>
          <w:tblCellSpacing w:w="15" w:type="dxa"/>
        </w:trPr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Style w:val="a5"/>
                <w:rFonts w:ascii="Tahoma" w:hAnsi="Tahoma" w:cs="Tahoma"/>
                <w:color w:val="212121"/>
                <w:sz w:val="18"/>
                <w:szCs w:val="18"/>
              </w:rPr>
              <w:t>Наименование отчета: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9"/>
                <w:szCs w:val="19"/>
              </w:rPr>
              <w:t> 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9"/>
                <w:szCs w:val="19"/>
              </w:rPr>
              <w:t> </w:t>
            </w:r>
          </w:p>
        </w:tc>
      </w:tr>
      <w:tr w:rsidR="004345B7" w:rsidTr="004345B7">
        <w:trPr>
          <w:tblCellSpacing w:w="15" w:type="dxa"/>
        </w:trPr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статистическая отчетность (специальные формы)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jc w:val="right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от 1 100,00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квартальная или годовая</w:t>
            </w:r>
          </w:p>
        </w:tc>
      </w:tr>
      <w:tr w:rsidR="004345B7" w:rsidTr="004345B7">
        <w:trPr>
          <w:tblCellSpacing w:w="15" w:type="dxa"/>
        </w:trPr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5B7" w:rsidRDefault="004345B7">
            <w:pPr>
              <w:pStyle w:val="a3"/>
              <w:spacing w:after="0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 xml:space="preserve">сведения о доходах физических лиц (по всему персоналу, работавшему в календарном году) </w:t>
            </w:r>
          </w:p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212121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4345B7" w:rsidRDefault="004345B7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</w:p>
          <w:p w:rsidR="004345B7" w:rsidRDefault="004345B7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300</w:t>
            </w:r>
          </w:p>
          <w:p w:rsidR="004345B7" w:rsidRDefault="004345B7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 xml:space="preserve"> 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за год за одного сотрудника</w:t>
            </w:r>
          </w:p>
        </w:tc>
      </w:tr>
      <w:tr w:rsidR="004345B7" w:rsidTr="004345B7">
        <w:trPr>
          <w:tblCellSpacing w:w="15" w:type="dxa"/>
        </w:trPr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 xml:space="preserve">сведения (отчет) по персонифицированному учету в ПФР (по всему персоналу за год) </w:t>
            </w:r>
          </w:p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212121"/>
                <w:sz w:val="19"/>
                <w:szCs w:val="19"/>
              </w:rPr>
            </w:pP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</w:tcPr>
          <w:p w:rsidR="004345B7" w:rsidRDefault="004345B7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300</w:t>
            </w:r>
          </w:p>
          <w:p w:rsidR="004345B7" w:rsidRDefault="004345B7">
            <w:pPr>
              <w:pStyle w:val="a3"/>
              <w:spacing w:before="0" w:beforeAutospacing="0" w:after="0"/>
              <w:jc w:val="right"/>
              <w:rPr>
                <w:rFonts w:ascii="Tahoma" w:hAnsi="Tahoma" w:cs="Tahoma"/>
                <w:color w:val="212121"/>
                <w:sz w:val="19"/>
                <w:szCs w:val="19"/>
              </w:rPr>
            </w:pP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за квартал за одного сотрудника</w:t>
            </w:r>
          </w:p>
        </w:tc>
      </w:tr>
      <w:tr w:rsidR="004345B7" w:rsidTr="004345B7">
        <w:trPr>
          <w:tblCellSpacing w:w="15" w:type="dxa"/>
        </w:trPr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заполнение  форм отчетности при отсутствии деятельности (ОСН, УСН,ИП)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600,00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каждая форма</w:t>
            </w:r>
          </w:p>
        </w:tc>
      </w:tr>
      <w:tr w:rsidR="004345B7" w:rsidTr="004345B7">
        <w:trPr>
          <w:tblCellSpacing w:w="15" w:type="dxa"/>
        </w:trPr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составление декларации по налогу на прибыль (по данным заказчика)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pStyle w:val="a3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от 10 000,00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квартал/год</w:t>
            </w:r>
          </w:p>
        </w:tc>
      </w:tr>
      <w:tr w:rsidR="004345B7" w:rsidTr="004345B7">
        <w:trPr>
          <w:tblCellSpacing w:w="15" w:type="dxa"/>
        </w:trPr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составление декларации по налогу на добавленную стоимость (НДС) (по данным заказчика)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pStyle w:val="a3"/>
              <w:jc w:val="right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от 5 000,00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квартал/год</w:t>
            </w:r>
          </w:p>
        </w:tc>
      </w:tr>
      <w:tr w:rsidR="004345B7" w:rsidTr="004345B7">
        <w:trPr>
          <w:tblCellSpacing w:w="15" w:type="dxa"/>
        </w:trPr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 xml:space="preserve">составление декларации по налогу на имущество по данным заказчика </w:t>
            </w:r>
            <w:r>
              <w:rPr>
                <w:rStyle w:val="a5"/>
                <w:rFonts w:ascii="Tahoma" w:hAnsi="Tahoma" w:cs="Tahoma"/>
                <w:color w:val="212121"/>
                <w:sz w:val="16"/>
                <w:szCs w:val="16"/>
              </w:rPr>
              <w:t>(зависит от количества основных средств на балансе)</w:t>
            </w:r>
            <w:r>
              <w:rPr>
                <w:rFonts w:ascii="Tahoma" w:hAnsi="Tahoma" w:cs="Tahoma"/>
                <w:color w:val="212121"/>
                <w:sz w:val="18"/>
                <w:szCs w:val="18"/>
              </w:rPr>
              <w:t xml:space="preserve">  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pStyle w:val="a3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от 2 000,00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квартал/год</w:t>
            </w:r>
          </w:p>
        </w:tc>
      </w:tr>
      <w:tr w:rsidR="004345B7" w:rsidTr="004345B7">
        <w:trPr>
          <w:tblCellSpacing w:w="15" w:type="dxa"/>
        </w:trPr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Составление отчетности в ПФР, ФСС, ФОМС по данным заказчика (каждый отчет)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pStyle w:val="a3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от 1 000,00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квартал</w:t>
            </w:r>
          </w:p>
        </w:tc>
      </w:tr>
      <w:tr w:rsidR="004345B7" w:rsidTr="004345B7">
        <w:trPr>
          <w:tblCellSpacing w:w="15" w:type="dxa"/>
        </w:trPr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 xml:space="preserve">5 форм финансовой (бухгалтерской) отчетности, включая баланс и отчет о прибылях и убытках (по </w:t>
            </w:r>
            <w:r>
              <w:rPr>
                <w:rFonts w:ascii="Tahoma" w:hAnsi="Tahoma" w:cs="Tahoma"/>
                <w:color w:val="212121"/>
                <w:sz w:val="18"/>
                <w:szCs w:val="18"/>
              </w:rPr>
              <w:lastRenderedPageBreak/>
              <w:t>данным заказчика)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pStyle w:val="a3"/>
              <w:jc w:val="right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lastRenderedPageBreak/>
              <w:t>от 10 000,00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квартал/год</w:t>
            </w:r>
          </w:p>
        </w:tc>
      </w:tr>
      <w:tr w:rsidR="004345B7" w:rsidTr="004345B7">
        <w:trPr>
          <w:tblCellSpacing w:w="15" w:type="dxa"/>
        </w:trPr>
        <w:tc>
          <w:tcPr>
            <w:tcW w:w="4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9"/>
                <w:szCs w:val="19"/>
              </w:rPr>
              <w:lastRenderedPageBreak/>
              <w:t>Сдача отчетности под штамп в ИФНС (за один отчет)</w:t>
            </w:r>
          </w:p>
          <w:p w:rsidR="004345B7" w:rsidRDefault="004345B7">
            <w:pPr>
              <w:pStyle w:val="a3"/>
              <w:spacing w:before="0" w:beforeAutospacing="0" w:after="0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9"/>
                <w:szCs w:val="19"/>
              </w:rPr>
              <w:t>Отправка отчетности по почте (почтовые расходы оплачиваются отдельно)</w:t>
            </w:r>
          </w:p>
        </w:tc>
        <w:tc>
          <w:tcPr>
            <w:tcW w:w="2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5B7" w:rsidRDefault="004345B7">
            <w:pPr>
              <w:pStyle w:val="a3"/>
              <w:jc w:val="right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9"/>
                <w:szCs w:val="19"/>
              </w:rPr>
              <w:t>1 000,00</w:t>
            </w:r>
          </w:p>
          <w:p w:rsidR="004345B7" w:rsidRDefault="004345B7">
            <w:pPr>
              <w:pStyle w:val="a3"/>
              <w:jc w:val="right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9"/>
                <w:szCs w:val="19"/>
              </w:rPr>
              <w:t>500,00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за 1 поездку</w:t>
            </w:r>
          </w:p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за 1 отправку</w:t>
            </w:r>
          </w:p>
        </w:tc>
      </w:tr>
      <w:tr w:rsidR="004345B7" w:rsidTr="004345B7">
        <w:trPr>
          <w:tblCellSpacing w:w="15" w:type="dxa"/>
        </w:trPr>
        <w:tc>
          <w:tcPr>
            <w:tcW w:w="99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bottom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b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212121"/>
                <w:sz w:val="18"/>
                <w:szCs w:val="18"/>
              </w:rPr>
              <w:t>Заполнение налоговой декларации 3-НДФЛ</w:t>
            </w:r>
          </w:p>
        </w:tc>
      </w:tr>
      <w:tr w:rsidR="004345B7" w:rsidTr="004345B7">
        <w:trPr>
          <w:tblCellSpacing w:w="15" w:type="dxa"/>
        </w:trPr>
        <w:tc>
          <w:tcPr>
            <w:tcW w:w="6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9"/>
                <w:szCs w:val="19"/>
              </w:rPr>
              <w:t>Покупка/строительство жилья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2 000,00</w:t>
            </w:r>
          </w:p>
        </w:tc>
      </w:tr>
      <w:tr w:rsidR="004345B7" w:rsidTr="004345B7">
        <w:trPr>
          <w:tblCellSpacing w:w="15" w:type="dxa"/>
        </w:trPr>
        <w:tc>
          <w:tcPr>
            <w:tcW w:w="6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9"/>
                <w:szCs w:val="19"/>
              </w:rPr>
              <w:t>Операции с ценными бумагами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Цена договорная</w:t>
            </w:r>
          </w:p>
        </w:tc>
      </w:tr>
      <w:tr w:rsidR="004345B7" w:rsidTr="004345B7">
        <w:trPr>
          <w:tblCellSpacing w:w="15" w:type="dxa"/>
        </w:trPr>
        <w:tc>
          <w:tcPr>
            <w:tcW w:w="6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9"/>
                <w:szCs w:val="19"/>
              </w:rPr>
              <w:t>Приобретение иного имущества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1 000,00</w:t>
            </w:r>
          </w:p>
        </w:tc>
      </w:tr>
      <w:tr w:rsidR="004345B7" w:rsidTr="004345B7">
        <w:trPr>
          <w:tblCellSpacing w:w="15" w:type="dxa"/>
        </w:trPr>
        <w:tc>
          <w:tcPr>
            <w:tcW w:w="6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9"/>
                <w:szCs w:val="19"/>
              </w:rPr>
              <w:t>Продажа имущества (недвижимости, автомобиля), сдача имущества в аренду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500,00</w:t>
            </w:r>
          </w:p>
        </w:tc>
      </w:tr>
      <w:tr w:rsidR="004345B7" w:rsidTr="004345B7">
        <w:trPr>
          <w:tblCellSpacing w:w="15" w:type="dxa"/>
        </w:trPr>
        <w:tc>
          <w:tcPr>
            <w:tcW w:w="6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9"/>
                <w:szCs w:val="19"/>
              </w:rPr>
              <w:t>Оплата обучения, лечения, дополнительного пенсионного страхования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500,00</w:t>
            </w:r>
          </w:p>
        </w:tc>
      </w:tr>
      <w:tr w:rsidR="004345B7" w:rsidTr="004345B7">
        <w:trPr>
          <w:tblCellSpacing w:w="15" w:type="dxa"/>
        </w:trPr>
        <w:tc>
          <w:tcPr>
            <w:tcW w:w="6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b/>
                <w:i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b/>
                <w:i/>
                <w:color w:val="212121"/>
                <w:sz w:val="19"/>
                <w:szCs w:val="19"/>
              </w:rPr>
              <w:t>Дополнительные услуги: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8"/>
                <w:szCs w:val="18"/>
              </w:rPr>
            </w:pPr>
          </w:p>
        </w:tc>
      </w:tr>
      <w:tr w:rsidR="004345B7" w:rsidTr="004345B7">
        <w:trPr>
          <w:tblCellSpacing w:w="15" w:type="dxa"/>
        </w:trPr>
        <w:tc>
          <w:tcPr>
            <w:tcW w:w="6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9"/>
                <w:szCs w:val="19"/>
              </w:rPr>
              <w:t>Каждый дополнительный пункт заполнения декларации по доходу/вычету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200,00</w:t>
            </w:r>
          </w:p>
        </w:tc>
      </w:tr>
      <w:tr w:rsidR="004345B7" w:rsidTr="004345B7">
        <w:trPr>
          <w:tblCellSpacing w:w="15" w:type="dxa"/>
        </w:trPr>
        <w:tc>
          <w:tcPr>
            <w:tcW w:w="6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9"/>
                <w:szCs w:val="19"/>
              </w:rPr>
              <w:t>Подача декларации в ИФНС по доверенности (услуги нотариуса не включены)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500,00</w:t>
            </w:r>
          </w:p>
        </w:tc>
      </w:tr>
      <w:tr w:rsidR="004345B7" w:rsidTr="004345B7">
        <w:trPr>
          <w:tblCellSpacing w:w="15" w:type="dxa"/>
        </w:trPr>
        <w:tc>
          <w:tcPr>
            <w:tcW w:w="6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9"/>
                <w:szCs w:val="19"/>
              </w:rPr>
              <w:t>Консультации устные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бесплатно</w:t>
            </w:r>
          </w:p>
        </w:tc>
      </w:tr>
      <w:tr w:rsidR="004345B7" w:rsidTr="004345B7">
        <w:trPr>
          <w:tblCellSpacing w:w="15" w:type="dxa"/>
        </w:trPr>
        <w:tc>
          <w:tcPr>
            <w:tcW w:w="6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4345B7" w:rsidRDefault="004345B7">
            <w:pPr>
              <w:pStyle w:val="a3"/>
              <w:rPr>
                <w:rFonts w:ascii="Tahoma" w:hAnsi="Tahoma" w:cs="Tahoma"/>
                <w:color w:val="212121"/>
                <w:sz w:val="19"/>
                <w:szCs w:val="19"/>
              </w:rPr>
            </w:pPr>
            <w:r>
              <w:rPr>
                <w:rFonts w:ascii="Tahoma" w:hAnsi="Tahoma" w:cs="Tahoma"/>
                <w:color w:val="212121"/>
                <w:sz w:val="19"/>
                <w:szCs w:val="19"/>
              </w:rPr>
              <w:t>Консультации письменные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345B7" w:rsidRDefault="004345B7">
            <w:pPr>
              <w:pStyle w:val="a3"/>
              <w:jc w:val="center"/>
              <w:rPr>
                <w:rFonts w:ascii="Tahoma" w:hAnsi="Tahoma" w:cs="Tahoma"/>
                <w:color w:val="212121"/>
                <w:sz w:val="18"/>
                <w:szCs w:val="18"/>
              </w:rPr>
            </w:pPr>
            <w:r>
              <w:rPr>
                <w:rFonts w:ascii="Tahoma" w:hAnsi="Tahoma" w:cs="Tahoma"/>
                <w:color w:val="212121"/>
                <w:sz w:val="18"/>
                <w:szCs w:val="18"/>
              </w:rPr>
              <w:t>От 500,00</w:t>
            </w:r>
          </w:p>
        </w:tc>
      </w:tr>
    </w:tbl>
    <w:p w:rsidR="004345B7" w:rsidRDefault="004345B7" w:rsidP="004345B7">
      <w:pPr>
        <w:pStyle w:val="a3"/>
        <w:shd w:val="clear" w:color="auto" w:fill="F6F0DD"/>
        <w:spacing w:before="0" w:beforeAutospacing="0" w:after="0"/>
        <w:rPr>
          <w:rStyle w:val="a4"/>
          <w:rFonts w:ascii="Tahoma" w:hAnsi="Tahoma" w:cs="Tahoma"/>
          <w:color w:val="212121"/>
          <w:sz w:val="18"/>
          <w:szCs w:val="18"/>
        </w:rPr>
      </w:pPr>
    </w:p>
    <w:p w:rsidR="004345B7" w:rsidRDefault="004345B7" w:rsidP="004345B7">
      <w:pPr>
        <w:pStyle w:val="a3"/>
        <w:shd w:val="clear" w:color="auto" w:fill="F6F0DD"/>
        <w:spacing w:before="0" w:beforeAutospacing="0" w:after="0"/>
        <w:rPr>
          <w:sz w:val="19"/>
          <w:szCs w:val="19"/>
        </w:rPr>
      </w:pPr>
      <w:r>
        <w:rPr>
          <w:rStyle w:val="a4"/>
          <w:rFonts w:ascii="Tahoma" w:hAnsi="Tahoma" w:cs="Tahoma"/>
          <w:color w:val="212121"/>
          <w:sz w:val="18"/>
          <w:szCs w:val="18"/>
        </w:rPr>
        <w:t xml:space="preserve">Генеральный директор </w:t>
      </w:r>
    </w:p>
    <w:p w:rsidR="004345B7" w:rsidRDefault="004345B7" w:rsidP="004345B7">
      <w:pPr>
        <w:pStyle w:val="a3"/>
        <w:shd w:val="clear" w:color="auto" w:fill="F6F0DD"/>
        <w:tabs>
          <w:tab w:val="left" w:pos="6840"/>
        </w:tabs>
        <w:spacing w:before="0" w:beforeAutospacing="0" w:after="0"/>
        <w:rPr>
          <w:rFonts w:ascii="Tahoma" w:hAnsi="Tahoma" w:cs="Tahoma"/>
          <w:color w:val="212121"/>
          <w:sz w:val="19"/>
          <w:szCs w:val="19"/>
        </w:rPr>
      </w:pPr>
      <w:r>
        <w:rPr>
          <w:rStyle w:val="a4"/>
          <w:rFonts w:ascii="Tahoma" w:hAnsi="Tahoma" w:cs="Tahoma"/>
          <w:color w:val="212121"/>
          <w:sz w:val="18"/>
          <w:szCs w:val="18"/>
        </w:rPr>
        <w:t xml:space="preserve">ООО АФ «АУДИТ-ПРОФЕССИОНАЛ» </w:t>
      </w:r>
      <w:r>
        <w:rPr>
          <w:rStyle w:val="a4"/>
          <w:rFonts w:ascii="Tahoma" w:hAnsi="Tahoma" w:cs="Tahoma"/>
          <w:color w:val="212121"/>
          <w:sz w:val="18"/>
          <w:szCs w:val="18"/>
        </w:rPr>
        <w:tab/>
        <w:t>М.Ю. Демидова</w:t>
      </w:r>
    </w:p>
    <w:p w:rsidR="004345B7" w:rsidRDefault="004345B7" w:rsidP="004345B7">
      <w:pPr>
        <w:rPr>
          <w:rStyle w:val="a4"/>
          <w:sz w:val="18"/>
          <w:szCs w:val="18"/>
        </w:rPr>
      </w:pPr>
    </w:p>
    <w:p w:rsidR="006E3D70" w:rsidRDefault="006E3D70"/>
    <w:sectPr w:rsidR="006E3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4345B7"/>
    <w:rsid w:val="004345B7"/>
    <w:rsid w:val="006E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45B7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345B7"/>
    <w:rPr>
      <w:b/>
      <w:bCs/>
    </w:rPr>
  </w:style>
  <w:style w:type="character" w:styleId="a5">
    <w:name w:val="Emphasis"/>
    <w:basedOn w:val="a0"/>
    <w:qFormat/>
    <w:rsid w:val="004345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3532</Characters>
  <Application>Microsoft Office Word</Application>
  <DocSecurity>0</DocSecurity>
  <Lines>29</Lines>
  <Paragraphs>8</Paragraphs>
  <ScaleCrop>false</ScaleCrop>
  <Company>Аудит Профессионал</Company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Нина Борисовна</dc:creator>
  <cp:keywords/>
  <dc:description/>
  <cp:lastModifiedBy>Осипова Нина Борисовна</cp:lastModifiedBy>
  <cp:revision>2</cp:revision>
  <dcterms:created xsi:type="dcterms:W3CDTF">2011-02-21T13:48:00Z</dcterms:created>
  <dcterms:modified xsi:type="dcterms:W3CDTF">2011-02-21T13:48:00Z</dcterms:modified>
</cp:coreProperties>
</file>